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19" w:rsidRDefault="00AE7019" w:rsidP="00207130">
      <w:pPr>
        <w:pStyle w:val="ListParagraph"/>
        <w:ind w:left="0"/>
        <w:jc w:val="right"/>
      </w:pPr>
    </w:p>
    <w:p w:rsidR="00AE7019" w:rsidRDefault="00207130" w:rsidP="00207130">
      <w:pPr>
        <w:pStyle w:val="ListParagraph"/>
        <w:jc w:val="right"/>
      </w:pPr>
      <w:r>
        <w:rPr>
          <w:b/>
          <w:noProof/>
          <w:sz w:val="24"/>
          <w:szCs w:val="24"/>
          <w:lang w:eastAsia="en-GB"/>
        </w:rPr>
        <w:drawing>
          <wp:inline distT="0" distB="0" distL="0" distR="0">
            <wp:extent cx="5321300" cy="1765300"/>
            <wp:effectExtent l="0" t="0" r="0" b="63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1300" cy="1765300"/>
                    </a:xfrm>
                    <a:prstGeom prst="rect">
                      <a:avLst/>
                    </a:prstGeom>
                    <a:noFill/>
                    <a:ln>
                      <a:noFill/>
                    </a:ln>
                  </pic:spPr>
                </pic:pic>
              </a:graphicData>
            </a:graphic>
          </wp:inline>
        </w:drawing>
      </w:r>
    </w:p>
    <w:p w:rsidR="00AE7019" w:rsidRDefault="00AE7019" w:rsidP="00C26753">
      <w:pPr>
        <w:pStyle w:val="ListParagraph"/>
      </w:pPr>
    </w:p>
    <w:p w:rsidR="00AE7019" w:rsidRDefault="00AE7019" w:rsidP="00C26753">
      <w:pPr>
        <w:pStyle w:val="ListParagraph"/>
      </w:pPr>
    </w:p>
    <w:p w:rsidR="00AE7019" w:rsidRDefault="00AE7019" w:rsidP="00C26753">
      <w:pPr>
        <w:pStyle w:val="ListParagraph"/>
      </w:pPr>
    </w:p>
    <w:p w:rsidR="00AE7019" w:rsidRDefault="00AE7019" w:rsidP="00C26753">
      <w:pPr>
        <w:pStyle w:val="ListParagraph"/>
      </w:pPr>
    </w:p>
    <w:p w:rsidR="00AE7019" w:rsidRPr="00AE7019" w:rsidRDefault="00AE7019" w:rsidP="00207130">
      <w:pPr>
        <w:pStyle w:val="ListParagraph"/>
        <w:ind w:left="0"/>
        <w:rPr>
          <w:b/>
        </w:rPr>
      </w:pPr>
    </w:p>
    <w:p w:rsidR="00AE7019" w:rsidRPr="00207130" w:rsidRDefault="00AE7019" w:rsidP="00207130">
      <w:pPr>
        <w:pStyle w:val="ListParagraph"/>
        <w:ind w:left="0"/>
        <w:jc w:val="center"/>
        <w:rPr>
          <w:rFonts w:ascii="Arial" w:hAnsi="Arial" w:cs="Arial"/>
          <w:b/>
          <w:sz w:val="96"/>
          <w:szCs w:val="52"/>
        </w:rPr>
      </w:pPr>
      <w:r w:rsidRPr="00207130">
        <w:rPr>
          <w:rFonts w:ascii="Arial" w:hAnsi="Arial" w:cs="Arial"/>
          <w:b/>
          <w:sz w:val="96"/>
          <w:szCs w:val="52"/>
        </w:rPr>
        <w:t>Assertiveness</w:t>
      </w:r>
    </w:p>
    <w:p w:rsidR="00AE7019" w:rsidRPr="00F96B3F" w:rsidRDefault="00AE7019" w:rsidP="00F96B3F">
      <w:pPr>
        <w:pStyle w:val="ListParagraph"/>
        <w:jc w:val="center"/>
        <w:rPr>
          <w:sz w:val="52"/>
          <w:szCs w:val="52"/>
        </w:rPr>
      </w:pPr>
    </w:p>
    <w:p w:rsidR="00AE7019" w:rsidRPr="00207130" w:rsidRDefault="00AE7019" w:rsidP="00207130">
      <w:pPr>
        <w:pStyle w:val="ListParagraph"/>
        <w:ind w:left="0"/>
        <w:jc w:val="center"/>
        <w:rPr>
          <w:rFonts w:ascii="Arial" w:hAnsi="Arial" w:cs="Arial"/>
          <w:sz w:val="52"/>
          <w:szCs w:val="52"/>
        </w:rPr>
      </w:pPr>
      <w:r w:rsidRPr="00207130">
        <w:rPr>
          <w:rFonts w:ascii="Arial" w:hAnsi="Arial" w:cs="Arial"/>
          <w:sz w:val="52"/>
          <w:szCs w:val="52"/>
        </w:rPr>
        <w:t>A self-help guide</w:t>
      </w:r>
    </w:p>
    <w:p w:rsidR="008720BC" w:rsidRPr="008720BC" w:rsidRDefault="008720BC" w:rsidP="00C26753">
      <w:pPr>
        <w:pStyle w:val="ListParagraph"/>
        <w:rPr>
          <w:sz w:val="40"/>
          <w:szCs w:val="40"/>
        </w:rPr>
      </w:pPr>
    </w:p>
    <w:p w:rsidR="00AE7019" w:rsidRDefault="00207130" w:rsidP="00AE7019">
      <w:pPr>
        <w:jc w:val="center"/>
        <w:rPr>
          <w:b/>
        </w:rPr>
      </w:pPr>
      <w:r>
        <w:rPr>
          <w:rFonts w:ascii="Arial" w:hAnsi="Arial" w:cs="Arial"/>
          <w:noProof/>
          <w:sz w:val="20"/>
          <w:szCs w:val="20"/>
          <w:lang w:eastAsia="en-GB"/>
        </w:rPr>
        <w:drawing>
          <wp:inline distT="0" distB="0" distL="0" distR="0">
            <wp:extent cx="3771900" cy="3771900"/>
            <wp:effectExtent l="0" t="0" r="0" b="0"/>
            <wp:docPr id="3" name="il_fi" descr="http://noimpactman.typepad.com/blog/images/2007/06/26/asser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oimpactman.typepad.com/blog/images/2007/06/26/assertivene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3771900"/>
                    </a:xfrm>
                    <a:prstGeom prst="rect">
                      <a:avLst/>
                    </a:prstGeom>
                    <a:noFill/>
                    <a:ln>
                      <a:noFill/>
                    </a:ln>
                  </pic:spPr>
                </pic:pic>
              </a:graphicData>
            </a:graphic>
          </wp:inline>
        </w:drawing>
      </w:r>
    </w:p>
    <w:p w:rsidR="008720BC" w:rsidRDefault="008720BC" w:rsidP="00AE7019">
      <w:pPr>
        <w:rPr>
          <w:sz w:val="28"/>
          <w:szCs w:val="28"/>
        </w:rPr>
      </w:pPr>
    </w:p>
    <w:p w:rsidR="00F96B3F" w:rsidRDefault="00F96B3F" w:rsidP="00AE7019">
      <w:pPr>
        <w:rPr>
          <w:sz w:val="28"/>
          <w:szCs w:val="28"/>
        </w:rPr>
      </w:pPr>
    </w:p>
    <w:p w:rsidR="00AE7019" w:rsidRPr="00207130" w:rsidRDefault="00AE7019" w:rsidP="00207130">
      <w:pPr>
        <w:spacing w:line="360" w:lineRule="auto"/>
        <w:rPr>
          <w:rFonts w:ascii="Arial" w:hAnsi="Arial" w:cs="Arial"/>
          <w:sz w:val="24"/>
          <w:szCs w:val="24"/>
        </w:rPr>
      </w:pPr>
      <w:r w:rsidRPr="00207130">
        <w:rPr>
          <w:rFonts w:ascii="Arial" w:hAnsi="Arial" w:cs="Arial"/>
          <w:sz w:val="24"/>
          <w:szCs w:val="24"/>
        </w:rPr>
        <w:t xml:space="preserve">Being assertive is something that doesn’t come naturally to all of us.  We learn early on in life how to get what we want and this can be by withdrawing, sulking, getting angry and sometimes even being aggressive.  These behaviours may work in the short-term but long-term they can create low self-esteem and a lack in confidence.  This can interfere with relationships, achieving well in college and your overall sense of wellbeing.  </w:t>
      </w:r>
    </w:p>
    <w:p w:rsidR="00AE7019" w:rsidRPr="00207130" w:rsidRDefault="00AE7019" w:rsidP="00207130">
      <w:pPr>
        <w:spacing w:line="360" w:lineRule="auto"/>
        <w:rPr>
          <w:rFonts w:ascii="Arial" w:hAnsi="Arial" w:cs="Arial"/>
          <w:sz w:val="24"/>
          <w:szCs w:val="24"/>
        </w:rPr>
      </w:pPr>
      <w:r w:rsidRPr="00207130">
        <w:rPr>
          <w:rFonts w:ascii="Arial" w:hAnsi="Arial" w:cs="Arial"/>
          <w:sz w:val="24"/>
          <w:szCs w:val="24"/>
        </w:rPr>
        <w:t>They arise because we allow our boundaries to be crossed by:-</w:t>
      </w:r>
    </w:p>
    <w:p w:rsidR="00AE7019" w:rsidRPr="00207130" w:rsidRDefault="00AE7019" w:rsidP="00207130">
      <w:pPr>
        <w:pStyle w:val="ListParagraph"/>
        <w:numPr>
          <w:ilvl w:val="0"/>
          <w:numId w:val="3"/>
        </w:numPr>
        <w:spacing w:line="360" w:lineRule="auto"/>
        <w:ind w:left="0" w:firstLine="0"/>
        <w:rPr>
          <w:rFonts w:ascii="Arial" w:hAnsi="Arial" w:cs="Arial"/>
          <w:sz w:val="24"/>
          <w:szCs w:val="24"/>
        </w:rPr>
      </w:pPr>
      <w:r w:rsidRPr="00207130">
        <w:rPr>
          <w:rFonts w:ascii="Arial" w:hAnsi="Arial" w:cs="Arial"/>
          <w:sz w:val="24"/>
          <w:szCs w:val="24"/>
        </w:rPr>
        <w:t>Not saying, “no” when you need to</w:t>
      </w:r>
    </w:p>
    <w:p w:rsidR="00AE7019" w:rsidRPr="00207130" w:rsidRDefault="00AE7019" w:rsidP="00207130">
      <w:pPr>
        <w:pStyle w:val="ListParagraph"/>
        <w:numPr>
          <w:ilvl w:val="0"/>
          <w:numId w:val="3"/>
        </w:numPr>
        <w:spacing w:line="360" w:lineRule="auto"/>
        <w:ind w:left="0" w:firstLine="0"/>
        <w:rPr>
          <w:rFonts w:ascii="Arial" w:hAnsi="Arial" w:cs="Arial"/>
          <w:sz w:val="24"/>
          <w:szCs w:val="24"/>
        </w:rPr>
      </w:pPr>
      <w:r w:rsidRPr="00207130">
        <w:rPr>
          <w:rFonts w:ascii="Arial" w:hAnsi="Arial" w:cs="Arial"/>
          <w:sz w:val="24"/>
          <w:szCs w:val="24"/>
        </w:rPr>
        <w:t>Being pushed into doing something you don’t want to do</w:t>
      </w:r>
    </w:p>
    <w:p w:rsidR="00AE7019" w:rsidRPr="00207130" w:rsidRDefault="00AE7019" w:rsidP="00207130">
      <w:pPr>
        <w:pStyle w:val="ListParagraph"/>
        <w:numPr>
          <w:ilvl w:val="0"/>
          <w:numId w:val="3"/>
        </w:numPr>
        <w:spacing w:line="360" w:lineRule="auto"/>
        <w:ind w:left="0" w:firstLine="0"/>
        <w:rPr>
          <w:rFonts w:ascii="Arial" w:hAnsi="Arial" w:cs="Arial"/>
          <w:sz w:val="24"/>
          <w:szCs w:val="24"/>
        </w:rPr>
      </w:pPr>
      <w:r w:rsidRPr="00207130">
        <w:rPr>
          <w:rFonts w:ascii="Arial" w:hAnsi="Arial" w:cs="Arial"/>
          <w:sz w:val="24"/>
          <w:szCs w:val="24"/>
        </w:rPr>
        <w:t>Being disrespected</w:t>
      </w:r>
    </w:p>
    <w:p w:rsidR="00AE7019" w:rsidRPr="00207130" w:rsidRDefault="00AE7019" w:rsidP="00207130">
      <w:pPr>
        <w:pStyle w:val="ListParagraph"/>
        <w:numPr>
          <w:ilvl w:val="0"/>
          <w:numId w:val="3"/>
        </w:numPr>
        <w:spacing w:line="360" w:lineRule="auto"/>
        <w:ind w:left="0" w:firstLine="0"/>
        <w:rPr>
          <w:rFonts w:ascii="Arial" w:hAnsi="Arial" w:cs="Arial"/>
          <w:sz w:val="24"/>
          <w:szCs w:val="24"/>
        </w:rPr>
      </w:pPr>
      <w:r w:rsidRPr="00207130">
        <w:rPr>
          <w:rFonts w:ascii="Arial" w:hAnsi="Arial" w:cs="Arial"/>
          <w:sz w:val="24"/>
          <w:szCs w:val="24"/>
        </w:rPr>
        <w:t>Going along with things for fear of being disliked</w:t>
      </w:r>
    </w:p>
    <w:p w:rsidR="00AE7019" w:rsidRPr="00207130" w:rsidRDefault="00AE7019" w:rsidP="00207130">
      <w:pPr>
        <w:pStyle w:val="ListParagraph"/>
        <w:numPr>
          <w:ilvl w:val="0"/>
          <w:numId w:val="3"/>
        </w:numPr>
        <w:spacing w:line="360" w:lineRule="auto"/>
        <w:ind w:left="0" w:firstLine="0"/>
        <w:rPr>
          <w:rFonts w:ascii="Arial" w:hAnsi="Arial" w:cs="Arial"/>
          <w:sz w:val="24"/>
          <w:szCs w:val="24"/>
        </w:rPr>
      </w:pPr>
      <w:r w:rsidRPr="00207130">
        <w:rPr>
          <w:rFonts w:ascii="Arial" w:hAnsi="Arial" w:cs="Arial"/>
          <w:sz w:val="24"/>
          <w:szCs w:val="24"/>
        </w:rPr>
        <w:t>Not understanding something and not questioning it</w:t>
      </w:r>
    </w:p>
    <w:p w:rsidR="008720BC" w:rsidRPr="00207130" w:rsidRDefault="00AE7019" w:rsidP="00207130">
      <w:pPr>
        <w:spacing w:line="360" w:lineRule="auto"/>
        <w:rPr>
          <w:rFonts w:ascii="Arial" w:hAnsi="Arial" w:cs="Arial"/>
          <w:sz w:val="24"/>
          <w:szCs w:val="24"/>
        </w:rPr>
      </w:pPr>
      <w:r w:rsidRPr="00207130">
        <w:rPr>
          <w:rFonts w:ascii="Arial" w:hAnsi="Arial" w:cs="Arial"/>
          <w:sz w:val="24"/>
          <w:szCs w:val="24"/>
        </w:rPr>
        <w:t>Ultimately these things lead to a decrease</w:t>
      </w:r>
      <w:r w:rsidR="00207130">
        <w:rPr>
          <w:rFonts w:ascii="Arial" w:hAnsi="Arial" w:cs="Arial"/>
          <w:sz w:val="24"/>
          <w:szCs w:val="24"/>
        </w:rPr>
        <w:t xml:space="preserve"> in confidence and self-esteem.</w:t>
      </w:r>
    </w:p>
    <w:p w:rsidR="00AE7019" w:rsidRPr="00207130" w:rsidRDefault="00AE7019" w:rsidP="00207130">
      <w:pPr>
        <w:spacing w:line="360" w:lineRule="auto"/>
        <w:rPr>
          <w:rFonts w:ascii="Arial" w:hAnsi="Arial" w:cs="Arial"/>
          <w:sz w:val="24"/>
          <w:szCs w:val="24"/>
        </w:rPr>
      </w:pPr>
      <w:r w:rsidRPr="00207130">
        <w:rPr>
          <w:rFonts w:ascii="Arial" w:hAnsi="Arial" w:cs="Arial"/>
          <w:sz w:val="24"/>
          <w:szCs w:val="24"/>
        </w:rPr>
        <w:t xml:space="preserve">Being assertive means to be able to communicate what it is you want in a clear and concise way.  To be able to communicate clearly, we first need to know what it is we want to say.  Most of the time, we know that something doesn’t feel right, but we aren’t actually sure what it is that </w:t>
      </w:r>
      <w:r w:rsidRPr="00207130">
        <w:rPr>
          <w:rFonts w:ascii="Arial" w:hAnsi="Arial" w:cs="Arial"/>
          <w:i/>
          <w:sz w:val="24"/>
          <w:szCs w:val="24"/>
        </w:rPr>
        <w:t xml:space="preserve">would </w:t>
      </w:r>
      <w:r w:rsidRPr="00207130">
        <w:rPr>
          <w:rFonts w:ascii="Arial" w:hAnsi="Arial" w:cs="Arial"/>
          <w:sz w:val="24"/>
          <w:szCs w:val="24"/>
        </w:rPr>
        <w:t>feel right.  When we don’t know what we want, or are too scared to say, “no,” it can feel easier to go along with what everyone else wants.  It can feel easier to please those around us, than to stand up for ourselves.</w:t>
      </w:r>
    </w:p>
    <w:p w:rsidR="00207130" w:rsidRDefault="00AE7019" w:rsidP="00207130">
      <w:pPr>
        <w:spacing w:line="360" w:lineRule="auto"/>
        <w:rPr>
          <w:rFonts w:ascii="Arial" w:hAnsi="Arial" w:cs="Arial"/>
          <w:sz w:val="24"/>
          <w:szCs w:val="24"/>
        </w:rPr>
      </w:pPr>
      <w:r w:rsidRPr="00207130">
        <w:rPr>
          <w:rFonts w:ascii="Arial" w:hAnsi="Arial" w:cs="Arial"/>
          <w:sz w:val="24"/>
          <w:szCs w:val="24"/>
        </w:rPr>
        <w:t xml:space="preserve">When something happens that we don’t like there are three common ways in which we respond: </w:t>
      </w:r>
      <w:r w:rsidRPr="00207130">
        <w:rPr>
          <w:rFonts w:ascii="Arial" w:hAnsi="Arial" w:cs="Arial"/>
          <w:i/>
          <w:sz w:val="24"/>
          <w:szCs w:val="24"/>
        </w:rPr>
        <w:t>passively, aggressively</w:t>
      </w:r>
      <w:r w:rsidRPr="00207130">
        <w:rPr>
          <w:rFonts w:ascii="Arial" w:hAnsi="Arial" w:cs="Arial"/>
          <w:sz w:val="24"/>
          <w:szCs w:val="24"/>
        </w:rPr>
        <w:t xml:space="preserve"> or </w:t>
      </w:r>
      <w:r w:rsidRPr="00207130">
        <w:rPr>
          <w:rFonts w:ascii="Arial" w:hAnsi="Arial" w:cs="Arial"/>
          <w:i/>
          <w:sz w:val="24"/>
          <w:szCs w:val="24"/>
        </w:rPr>
        <w:t>assertively</w:t>
      </w:r>
      <w:r w:rsidR="00207130">
        <w:rPr>
          <w:rFonts w:ascii="Arial" w:hAnsi="Arial" w:cs="Arial"/>
          <w:sz w:val="24"/>
          <w:szCs w:val="24"/>
        </w:rPr>
        <w:t>.</w:t>
      </w:r>
    </w:p>
    <w:p w:rsidR="00AE7019" w:rsidRPr="00207130" w:rsidRDefault="00AE7019" w:rsidP="00207130">
      <w:pPr>
        <w:spacing w:line="360" w:lineRule="auto"/>
        <w:rPr>
          <w:rFonts w:ascii="Arial" w:hAnsi="Arial" w:cs="Arial"/>
          <w:b/>
          <w:sz w:val="24"/>
          <w:szCs w:val="24"/>
        </w:rPr>
      </w:pPr>
      <w:r w:rsidRPr="00207130">
        <w:rPr>
          <w:rFonts w:ascii="Arial" w:hAnsi="Arial" w:cs="Arial"/>
          <w:b/>
          <w:sz w:val="24"/>
          <w:szCs w:val="24"/>
        </w:rPr>
        <w:t>Passive behaviours can be:</w:t>
      </w:r>
    </w:p>
    <w:p w:rsidR="00AE7019"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Going along with the crowd</w:t>
      </w:r>
    </w:p>
    <w:p w:rsidR="00AE7019"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Saying, ‘yes,’ when you don’t really want to do something</w:t>
      </w:r>
      <w:r w:rsidR="00CD14E0" w:rsidRPr="00207130">
        <w:rPr>
          <w:rFonts w:ascii="Arial" w:hAnsi="Arial" w:cs="Arial"/>
          <w:sz w:val="24"/>
          <w:szCs w:val="24"/>
        </w:rPr>
        <w:t xml:space="preserve"> else</w:t>
      </w:r>
    </w:p>
    <w:p w:rsidR="00AE7019"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Sulking</w:t>
      </w:r>
    </w:p>
    <w:p w:rsidR="00AE7019"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Withdrawing or withholding information</w:t>
      </w:r>
    </w:p>
    <w:p w:rsidR="00AE7019"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Face pulling</w:t>
      </w:r>
      <w:r w:rsidR="0019114D" w:rsidRPr="00207130">
        <w:rPr>
          <w:rFonts w:ascii="Arial" w:hAnsi="Arial" w:cs="Arial"/>
          <w:sz w:val="24"/>
          <w:szCs w:val="24"/>
        </w:rPr>
        <w:t xml:space="preserve"> or name call via the internet</w:t>
      </w:r>
    </w:p>
    <w:p w:rsidR="008720BC" w:rsidRPr="00207130" w:rsidRDefault="00AE7019" w:rsidP="00207130">
      <w:pPr>
        <w:pStyle w:val="ListParagraph"/>
        <w:numPr>
          <w:ilvl w:val="0"/>
          <w:numId w:val="4"/>
        </w:numPr>
        <w:spacing w:line="360" w:lineRule="auto"/>
        <w:ind w:left="0" w:firstLine="0"/>
        <w:rPr>
          <w:rFonts w:ascii="Arial" w:hAnsi="Arial" w:cs="Arial"/>
          <w:sz w:val="24"/>
          <w:szCs w:val="24"/>
        </w:rPr>
      </w:pPr>
      <w:r w:rsidRPr="00207130">
        <w:rPr>
          <w:rFonts w:ascii="Arial" w:hAnsi="Arial" w:cs="Arial"/>
          <w:sz w:val="24"/>
          <w:szCs w:val="24"/>
        </w:rPr>
        <w:t>Talking behind someone’s back</w:t>
      </w:r>
      <w:r w:rsidR="0019114D" w:rsidRPr="00207130">
        <w:rPr>
          <w:rFonts w:ascii="Arial" w:hAnsi="Arial" w:cs="Arial"/>
          <w:sz w:val="24"/>
          <w:szCs w:val="24"/>
        </w:rPr>
        <w:t>, gossiping</w:t>
      </w:r>
    </w:p>
    <w:p w:rsidR="00AE7019" w:rsidRPr="00207130" w:rsidRDefault="00AE7019" w:rsidP="00207130">
      <w:pPr>
        <w:spacing w:line="360" w:lineRule="auto"/>
        <w:rPr>
          <w:rFonts w:ascii="Arial" w:hAnsi="Arial" w:cs="Arial"/>
          <w:b/>
          <w:sz w:val="24"/>
          <w:szCs w:val="24"/>
        </w:rPr>
      </w:pPr>
      <w:r w:rsidRPr="00207130">
        <w:rPr>
          <w:rFonts w:ascii="Arial" w:hAnsi="Arial" w:cs="Arial"/>
          <w:b/>
          <w:sz w:val="24"/>
          <w:szCs w:val="24"/>
        </w:rPr>
        <w:t>Aggressive behaviours can be:</w:t>
      </w:r>
    </w:p>
    <w:p w:rsidR="00AE7019" w:rsidRPr="00207130" w:rsidRDefault="00AE7019" w:rsidP="00207130">
      <w:pPr>
        <w:pStyle w:val="ListParagraph"/>
        <w:numPr>
          <w:ilvl w:val="0"/>
          <w:numId w:val="5"/>
        </w:numPr>
        <w:spacing w:line="360" w:lineRule="auto"/>
        <w:ind w:left="0" w:firstLine="0"/>
        <w:rPr>
          <w:rFonts w:ascii="Arial" w:hAnsi="Arial" w:cs="Arial"/>
          <w:sz w:val="24"/>
          <w:szCs w:val="24"/>
        </w:rPr>
      </w:pPr>
      <w:r w:rsidRPr="00207130">
        <w:rPr>
          <w:rFonts w:ascii="Arial" w:hAnsi="Arial" w:cs="Arial"/>
          <w:sz w:val="24"/>
          <w:szCs w:val="24"/>
        </w:rPr>
        <w:t>Yelling and shouting</w:t>
      </w:r>
    </w:p>
    <w:p w:rsidR="00AE7019" w:rsidRPr="00207130" w:rsidRDefault="00AE7019" w:rsidP="00207130">
      <w:pPr>
        <w:pStyle w:val="ListParagraph"/>
        <w:numPr>
          <w:ilvl w:val="0"/>
          <w:numId w:val="5"/>
        </w:numPr>
        <w:spacing w:line="360" w:lineRule="auto"/>
        <w:ind w:left="0" w:firstLine="0"/>
        <w:rPr>
          <w:rFonts w:ascii="Arial" w:hAnsi="Arial" w:cs="Arial"/>
          <w:sz w:val="24"/>
          <w:szCs w:val="24"/>
        </w:rPr>
      </w:pPr>
      <w:r w:rsidRPr="00207130">
        <w:rPr>
          <w:rFonts w:ascii="Arial" w:hAnsi="Arial" w:cs="Arial"/>
          <w:sz w:val="24"/>
          <w:szCs w:val="24"/>
        </w:rPr>
        <w:t>Hitting, kicking, pushing, biting</w:t>
      </w:r>
    </w:p>
    <w:p w:rsidR="00AE7019" w:rsidRPr="00207130" w:rsidRDefault="00AE7019" w:rsidP="00207130">
      <w:pPr>
        <w:pStyle w:val="ListParagraph"/>
        <w:numPr>
          <w:ilvl w:val="0"/>
          <w:numId w:val="5"/>
        </w:numPr>
        <w:spacing w:line="360" w:lineRule="auto"/>
        <w:ind w:left="0" w:firstLine="0"/>
        <w:rPr>
          <w:rFonts w:ascii="Arial" w:hAnsi="Arial" w:cs="Arial"/>
          <w:sz w:val="24"/>
          <w:szCs w:val="24"/>
        </w:rPr>
      </w:pPr>
      <w:r w:rsidRPr="00207130">
        <w:rPr>
          <w:rFonts w:ascii="Arial" w:hAnsi="Arial" w:cs="Arial"/>
          <w:sz w:val="24"/>
          <w:szCs w:val="24"/>
        </w:rPr>
        <w:lastRenderedPageBreak/>
        <w:t>Shouting over someone when they are trying to talk</w:t>
      </w:r>
    </w:p>
    <w:p w:rsidR="00AE7019" w:rsidRPr="00207130" w:rsidRDefault="0019114D" w:rsidP="00207130">
      <w:pPr>
        <w:spacing w:line="360" w:lineRule="auto"/>
        <w:rPr>
          <w:rFonts w:ascii="Arial" w:hAnsi="Arial" w:cs="Arial"/>
          <w:b/>
          <w:sz w:val="24"/>
          <w:szCs w:val="24"/>
        </w:rPr>
      </w:pPr>
      <w:r w:rsidRPr="00207130">
        <w:rPr>
          <w:rFonts w:ascii="Arial" w:hAnsi="Arial" w:cs="Arial"/>
          <w:b/>
          <w:sz w:val="24"/>
          <w:szCs w:val="24"/>
        </w:rPr>
        <w:t>Assertive behaviour is</w:t>
      </w:r>
      <w:r w:rsidR="00AE7019" w:rsidRPr="00207130">
        <w:rPr>
          <w:rFonts w:ascii="Arial" w:hAnsi="Arial" w:cs="Arial"/>
          <w:b/>
          <w:sz w:val="24"/>
          <w:szCs w:val="24"/>
        </w:rPr>
        <w:t>:</w:t>
      </w:r>
    </w:p>
    <w:p w:rsidR="00AE7019" w:rsidRPr="00207130" w:rsidRDefault="00AE7019" w:rsidP="00207130">
      <w:pPr>
        <w:pStyle w:val="ListParagraph"/>
        <w:numPr>
          <w:ilvl w:val="0"/>
          <w:numId w:val="6"/>
        </w:numPr>
        <w:spacing w:line="360" w:lineRule="auto"/>
        <w:ind w:left="0" w:firstLine="0"/>
        <w:rPr>
          <w:rFonts w:ascii="Arial" w:hAnsi="Arial" w:cs="Arial"/>
          <w:sz w:val="24"/>
          <w:szCs w:val="24"/>
        </w:rPr>
      </w:pPr>
      <w:r w:rsidRPr="00207130">
        <w:rPr>
          <w:rFonts w:ascii="Arial" w:hAnsi="Arial" w:cs="Arial"/>
          <w:sz w:val="24"/>
          <w:szCs w:val="24"/>
        </w:rPr>
        <w:t>Saying, “no” firmly yet politely</w:t>
      </w:r>
    </w:p>
    <w:p w:rsidR="00AE7019" w:rsidRPr="00207130" w:rsidRDefault="00AE7019" w:rsidP="00207130">
      <w:pPr>
        <w:pStyle w:val="ListParagraph"/>
        <w:numPr>
          <w:ilvl w:val="0"/>
          <w:numId w:val="6"/>
        </w:numPr>
        <w:spacing w:line="360" w:lineRule="auto"/>
        <w:ind w:left="0" w:firstLine="0"/>
        <w:rPr>
          <w:rFonts w:ascii="Arial" w:hAnsi="Arial" w:cs="Arial"/>
          <w:sz w:val="24"/>
          <w:szCs w:val="24"/>
        </w:rPr>
      </w:pPr>
      <w:r w:rsidRPr="00207130">
        <w:rPr>
          <w:rFonts w:ascii="Arial" w:hAnsi="Arial" w:cs="Arial"/>
          <w:sz w:val="24"/>
          <w:szCs w:val="24"/>
        </w:rPr>
        <w:t>Explaining what you want in a clear and calm voice</w:t>
      </w:r>
    </w:p>
    <w:p w:rsidR="00AE7019" w:rsidRPr="00207130" w:rsidRDefault="00AE7019" w:rsidP="00207130">
      <w:pPr>
        <w:pStyle w:val="ListParagraph"/>
        <w:numPr>
          <w:ilvl w:val="0"/>
          <w:numId w:val="6"/>
        </w:numPr>
        <w:spacing w:line="360" w:lineRule="auto"/>
        <w:ind w:left="0" w:firstLine="0"/>
        <w:rPr>
          <w:rFonts w:ascii="Arial" w:hAnsi="Arial" w:cs="Arial"/>
          <w:sz w:val="24"/>
          <w:szCs w:val="24"/>
        </w:rPr>
      </w:pPr>
      <w:r w:rsidRPr="00207130">
        <w:rPr>
          <w:rFonts w:ascii="Arial" w:hAnsi="Arial" w:cs="Arial"/>
          <w:sz w:val="24"/>
          <w:szCs w:val="24"/>
        </w:rPr>
        <w:t>Telling someone that you don’t like what they are doing and if appropriate, offering an alternative way</w:t>
      </w:r>
    </w:p>
    <w:p w:rsidR="00AE7019" w:rsidRPr="00207130" w:rsidRDefault="00AE7019" w:rsidP="00207130">
      <w:pPr>
        <w:pStyle w:val="ListParagraph"/>
        <w:numPr>
          <w:ilvl w:val="0"/>
          <w:numId w:val="6"/>
        </w:numPr>
        <w:spacing w:line="360" w:lineRule="auto"/>
        <w:ind w:left="0" w:firstLine="0"/>
        <w:rPr>
          <w:rFonts w:ascii="Arial" w:hAnsi="Arial" w:cs="Arial"/>
          <w:sz w:val="24"/>
          <w:szCs w:val="24"/>
        </w:rPr>
      </w:pPr>
      <w:r w:rsidRPr="00207130">
        <w:rPr>
          <w:rFonts w:ascii="Arial" w:hAnsi="Arial" w:cs="Arial"/>
          <w:sz w:val="24"/>
          <w:szCs w:val="24"/>
        </w:rPr>
        <w:t>Asking for help when you need it</w:t>
      </w:r>
    </w:p>
    <w:p w:rsidR="00AE7019" w:rsidRPr="00207130" w:rsidRDefault="00207130" w:rsidP="00207130">
      <w:pPr>
        <w:pStyle w:val="ListParagraph"/>
        <w:spacing w:line="360" w:lineRule="auto"/>
        <w:ind w:left="0"/>
        <w:jc w:val="center"/>
        <w:rPr>
          <w:rFonts w:ascii="Arial" w:hAnsi="Arial" w:cs="Arial"/>
          <w:sz w:val="24"/>
          <w:szCs w:val="24"/>
        </w:rPr>
      </w:pPr>
      <w:r>
        <w:rPr>
          <w:rFonts w:ascii="Arial" w:hAnsi="Arial" w:cs="Arial"/>
          <w:noProof/>
          <w:sz w:val="24"/>
          <w:szCs w:val="24"/>
          <w:lang w:eastAsia="en-GB"/>
        </w:rPr>
        <w:drawing>
          <wp:inline distT="0" distB="0" distL="0" distR="0">
            <wp:extent cx="2895600" cy="1689100"/>
            <wp:effectExtent l="0" t="0" r="0" b="6350"/>
            <wp:docPr id="1" name="il_fi" descr="http://www.memsaab.com/files/images/Assertive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msaab.com/files/images/Assertivenes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689100"/>
                    </a:xfrm>
                    <a:prstGeom prst="rect">
                      <a:avLst/>
                    </a:prstGeom>
                    <a:noFill/>
                    <a:ln>
                      <a:noFill/>
                    </a:ln>
                  </pic:spPr>
                </pic:pic>
              </a:graphicData>
            </a:graphic>
          </wp:inline>
        </w:drawing>
      </w:r>
    </w:p>
    <w:p w:rsidR="00AE7019" w:rsidRPr="00207130" w:rsidRDefault="00AE7019" w:rsidP="00207130">
      <w:pPr>
        <w:spacing w:line="360" w:lineRule="auto"/>
        <w:rPr>
          <w:rFonts w:ascii="Arial" w:hAnsi="Arial" w:cs="Arial"/>
          <w:sz w:val="24"/>
          <w:szCs w:val="24"/>
        </w:rPr>
      </w:pPr>
      <w:r w:rsidRPr="00207130">
        <w:rPr>
          <w:rFonts w:ascii="Arial" w:hAnsi="Arial" w:cs="Arial"/>
          <w:sz w:val="24"/>
          <w:szCs w:val="24"/>
        </w:rPr>
        <w:t>Assertive behaviour is quite different from those outlined above. When someone is communicating assertively you know exactly where you stand.  It is easy to mix assertiveness up with being nice.  It isn’t about going along with things but rather about being able to say what you want.  Becoming assertive can surprise those around you if they are used to you saying ‘yes’ to everything.  If your assertiveness is met with attacks or hostility or aggression, then it may be time to consider what kind of friendships you would like to have.  Sometimes when we change, our friendships change too.</w:t>
      </w:r>
    </w:p>
    <w:p w:rsidR="00F96B3F" w:rsidRPr="00207130" w:rsidRDefault="00F96B3F" w:rsidP="00207130">
      <w:pPr>
        <w:spacing w:line="360" w:lineRule="auto"/>
        <w:jc w:val="both"/>
        <w:rPr>
          <w:rFonts w:ascii="Arial" w:eastAsia="MS Mincho" w:hAnsi="Arial" w:cs="Arial"/>
          <w:sz w:val="24"/>
          <w:szCs w:val="24"/>
        </w:rPr>
      </w:pPr>
      <w:r w:rsidRPr="00207130">
        <w:rPr>
          <w:rFonts w:ascii="Arial" w:eastAsia="MS Mincho" w:hAnsi="Arial" w:cs="Arial"/>
          <w:sz w:val="24"/>
          <w:szCs w:val="24"/>
        </w:rPr>
        <w:t xml:space="preserve">The college counselling service can help you to talk through these issues and look at how we can help.  </w:t>
      </w:r>
      <w:bookmarkStart w:id="0" w:name="_GoBack"/>
      <w:bookmarkEnd w:id="0"/>
    </w:p>
    <w:p w:rsidR="00207130" w:rsidRPr="00FA08C6" w:rsidRDefault="00207130" w:rsidP="00207130">
      <w:pPr>
        <w:jc w:val="both"/>
        <w:rPr>
          <w:rFonts w:ascii="Arial" w:eastAsia="MS Mincho" w:hAnsi="Arial" w:cs="Arial"/>
          <w:b/>
          <w:sz w:val="24"/>
          <w:szCs w:val="24"/>
        </w:rPr>
      </w:pPr>
      <w:r w:rsidRPr="00FA08C6">
        <w:rPr>
          <w:rFonts w:ascii="Arial" w:eastAsia="MS Mincho" w:hAnsi="Arial" w:cs="Arial"/>
          <w:b/>
          <w:sz w:val="24"/>
          <w:szCs w:val="24"/>
        </w:rPr>
        <w:t xml:space="preserve">To contact </w:t>
      </w:r>
      <w:r>
        <w:rPr>
          <w:rFonts w:ascii="Arial" w:eastAsia="MS Mincho" w:hAnsi="Arial" w:cs="Arial"/>
          <w:b/>
          <w:sz w:val="24"/>
          <w:szCs w:val="24"/>
        </w:rPr>
        <w:t>the Counselling Service</w:t>
      </w:r>
      <w:r w:rsidRPr="00FA08C6">
        <w:rPr>
          <w:rFonts w:ascii="Arial" w:eastAsia="MS Mincho" w:hAnsi="Arial" w:cs="Arial"/>
          <w:b/>
          <w:sz w:val="24"/>
          <w:szCs w:val="24"/>
        </w:rPr>
        <w:t xml:space="preserve"> </w:t>
      </w:r>
    </w:p>
    <w:p w:rsidR="003B6565" w:rsidRPr="003B6565" w:rsidRDefault="003B6565" w:rsidP="003B6565">
      <w:pPr>
        <w:jc w:val="both"/>
        <w:rPr>
          <w:rFonts w:eastAsia="MS Mincho" w:cs="Calibri"/>
          <w:b/>
          <w:sz w:val="28"/>
          <w:szCs w:val="24"/>
          <w:lang w:eastAsia="en-GB"/>
        </w:rPr>
      </w:pPr>
      <w:r w:rsidRPr="003B6565">
        <w:rPr>
          <w:rFonts w:eastAsia="MS Mincho" w:cs="Calibri"/>
          <w:b/>
          <w:sz w:val="28"/>
          <w:szCs w:val="24"/>
          <w:lang w:eastAsia="en-GB"/>
        </w:rPr>
        <w:t>Bedfordshire</w:t>
      </w:r>
    </w:p>
    <w:p w:rsidR="003B6565" w:rsidRPr="003B6565" w:rsidRDefault="003B6565" w:rsidP="003B6565">
      <w:pPr>
        <w:jc w:val="both"/>
        <w:rPr>
          <w:rFonts w:eastAsia="MS Mincho" w:cs="Calibri"/>
          <w:sz w:val="28"/>
          <w:szCs w:val="24"/>
          <w:lang w:eastAsia="en-GB"/>
        </w:rPr>
      </w:pPr>
      <w:r w:rsidRPr="003B6565">
        <w:rPr>
          <w:rFonts w:eastAsia="MS Mincho" w:cs="Calibri"/>
          <w:sz w:val="28"/>
          <w:szCs w:val="24"/>
          <w:lang w:eastAsia="en-GB"/>
        </w:rPr>
        <w:t>01234 291911</w:t>
      </w:r>
    </w:p>
    <w:p w:rsidR="003B6565" w:rsidRPr="003B6565" w:rsidRDefault="003B6565" w:rsidP="003B6565">
      <w:pPr>
        <w:ind w:left="720" w:hanging="720"/>
        <w:jc w:val="both"/>
        <w:rPr>
          <w:rFonts w:eastAsia="MS Mincho" w:cs="Calibri"/>
          <w:color w:val="0000FF"/>
          <w:sz w:val="28"/>
          <w:szCs w:val="24"/>
          <w:u w:val="single"/>
          <w:lang w:eastAsia="en-GB"/>
        </w:rPr>
      </w:pPr>
      <w:hyperlink r:id="rId8" w:history="1">
        <w:r w:rsidRPr="003B6565">
          <w:rPr>
            <w:rFonts w:eastAsia="MS Mincho" w:cs="Calibri"/>
            <w:color w:val="0000FF"/>
            <w:sz w:val="28"/>
            <w:szCs w:val="24"/>
            <w:u w:val="single"/>
            <w:lang w:eastAsia="en-GB"/>
          </w:rPr>
          <w:t>counselling@bedford.ac.uk</w:t>
        </w:r>
      </w:hyperlink>
      <w:r w:rsidRPr="003B6565">
        <w:rPr>
          <w:rFonts w:eastAsia="MS Mincho" w:cs="Calibri"/>
          <w:color w:val="0000FF"/>
          <w:sz w:val="28"/>
          <w:szCs w:val="24"/>
          <w:u w:val="single"/>
          <w:lang w:eastAsia="en-GB"/>
        </w:rPr>
        <w:t xml:space="preserve"> </w:t>
      </w:r>
    </w:p>
    <w:p w:rsidR="003B6565" w:rsidRPr="003B6565" w:rsidRDefault="003B6565" w:rsidP="003B6565">
      <w:pPr>
        <w:ind w:left="720" w:hanging="720"/>
        <w:jc w:val="both"/>
        <w:rPr>
          <w:rFonts w:cs="Calibri"/>
          <w:b/>
          <w:sz w:val="28"/>
          <w:szCs w:val="24"/>
          <w:lang w:eastAsia="en-GB"/>
        </w:rPr>
      </w:pPr>
      <w:r w:rsidRPr="003B6565">
        <w:rPr>
          <w:rFonts w:cs="Calibri"/>
          <w:b/>
          <w:sz w:val="28"/>
          <w:szCs w:val="24"/>
          <w:lang w:eastAsia="en-GB"/>
        </w:rPr>
        <w:t>Northamptonshire</w:t>
      </w:r>
    </w:p>
    <w:p w:rsidR="003B6565" w:rsidRPr="003B6565" w:rsidRDefault="003B6565" w:rsidP="003B6565">
      <w:pPr>
        <w:ind w:left="720" w:hanging="720"/>
        <w:jc w:val="both"/>
        <w:rPr>
          <w:rFonts w:eastAsia="MS Mincho" w:cs="Calibri"/>
          <w:sz w:val="28"/>
          <w:szCs w:val="24"/>
          <w:lang w:eastAsia="en-GB"/>
        </w:rPr>
      </w:pPr>
      <w:r w:rsidRPr="003B6565">
        <w:rPr>
          <w:rFonts w:eastAsia="MS Mincho" w:cs="Calibri"/>
          <w:sz w:val="28"/>
          <w:szCs w:val="24"/>
          <w:lang w:eastAsia="en-GB"/>
        </w:rPr>
        <w:t>01536 513273</w:t>
      </w:r>
    </w:p>
    <w:p w:rsidR="003B6565" w:rsidRPr="003B6565" w:rsidRDefault="003B6565" w:rsidP="003B6565">
      <w:pPr>
        <w:ind w:left="720" w:hanging="720"/>
        <w:jc w:val="both"/>
        <w:rPr>
          <w:rFonts w:eastAsia="MS Mincho" w:cs="Calibri"/>
          <w:sz w:val="28"/>
          <w:szCs w:val="24"/>
          <w:lang w:eastAsia="en-GB"/>
        </w:rPr>
      </w:pPr>
      <w:hyperlink r:id="rId9" w:history="1">
        <w:r w:rsidRPr="003B6565">
          <w:rPr>
            <w:rFonts w:eastAsia="MS Mincho" w:cs="Calibri"/>
            <w:color w:val="0000FF"/>
            <w:sz w:val="28"/>
            <w:szCs w:val="24"/>
            <w:u w:val="single"/>
            <w:lang w:eastAsia="en-GB"/>
          </w:rPr>
          <w:t>Counsellingtresham@bedford.ac.uk</w:t>
        </w:r>
      </w:hyperlink>
      <w:r w:rsidRPr="003B6565">
        <w:rPr>
          <w:rFonts w:eastAsia="MS Mincho" w:cs="Calibri"/>
          <w:sz w:val="28"/>
          <w:szCs w:val="24"/>
          <w:lang w:eastAsia="en-GB"/>
        </w:rPr>
        <w:t xml:space="preserve">  </w:t>
      </w:r>
    </w:p>
    <w:p w:rsidR="00F96B3F" w:rsidRPr="003B6565" w:rsidRDefault="003B6565" w:rsidP="003B6565">
      <w:pPr>
        <w:spacing w:before="100" w:beforeAutospacing="1" w:after="100" w:afterAutospacing="1" w:line="240" w:lineRule="auto"/>
        <w:rPr>
          <w:rFonts w:cs="Calibri"/>
          <w:sz w:val="28"/>
          <w:szCs w:val="24"/>
          <w:lang w:eastAsia="en-GB"/>
        </w:rPr>
      </w:pPr>
      <w:r w:rsidRPr="003B6565">
        <w:rPr>
          <w:rFonts w:cs="Calibri"/>
          <w:sz w:val="28"/>
          <w:szCs w:val="24"/>
          <w:lang w:eastAsia="en-GB"/>
        </w:rPr>
        <w:t>You also drop in to Student Services or speak to your Personal Achievement Tutor</w:t>
      </w:r>
    </w:p>
    <w:sectPr w:rsidR="00F96B3F" w:rsidRPr="003B6565" w:rsidSect="00207130">
      <w:pgSz w:w="11906" w:h="16838" w:code="9"/>
      <w:pgMar w:top="851" w:right="99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995"/>
    <w:multiLevelType w:val="hybridMultilevel"/>
    <w:tmpl w:val="1F7A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75E5B"/>
    <w:multiLevelType w:val="hybridMultilevel"/>
    <w:tmpl w:val="13F4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012BD7"/>
    <w:multiLevelType w:val="hybridMultilevel"/>
    <w:tmpl w:val="4104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73B33"/>
    <w:multiLevelType w:val="hybridMultilevel"/>
    <w:tmpl w:val="8266F6F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600A3C94"/>
    <w:multiLevelType w:val="hybridMultilevel"/>
    <w:tmpl w:val="78363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8E219A"/>
    <w:multiLevelType w:val="hybridMultilevel"/>
    <w:tmpl w:val="A35A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CD6C20"/>
    <w:multiLevelType w:val="hybridMultilevel"/>
    <w:tmpl w:val="A5ECC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02"/>
    <w:rsid w:val="00042B68"/>
    <w:rsid w:val="000922C3"/>
    <w:rsid w:val="00167C6E"/>
    <w:rsid w:val="0019114D"/>
    <w:rsid w:val="001D7841"/>
    <w:rsid w:val="001E0AEE"/>
    <w:rsid w:val="00207130"/>
    <w:rsid w:val="00226171"/>
    <w:rsid w:val="00287718"/>
    <w:rsid w:val="002A3228"/>
    <w:rsid w:val="002E2DC6"/>
    <w:rsid w:val="002E4ECD"/>
    <w:rsid w:val="002F359C"/>
    <w:rsid w:val="002F780F"/>
    <w:rsid w:val="00351F64"/>
    <w:rsid w:val="00353C95"/>
    <w:rsid w:val="003B6565"/>
    <w:rsid w:val="0048766F"/>
    <w:rsid w:val="005042A4"/>
    <w:rsid w:val="005955EB"/>
    <w:rsid w:val="005F681C"/>
    <w:rsid w:val="00602902"/>
    <w:rsid w:val="00646465"/>
    <w:rsid w:val="00695DEE"/>
    <w:rsid w:val="006B18FE"/>
    <w:rsid w:val="006E76DA"/>
    <w:rsid w:val="006F2081"/>
    <w:rsid w:val="00717A56"/>
    <w:rsid w:val="007464EA"/>
    <w:rsid w:val="00775108"/>
    <w:rsid w:val="00791B76"/>
    <w:rsid w:val="007C74CD"/>
    <w:rsid w:val="007D4324"/>
    <w:rsid w:val="008720BC"/>
    <w:rsid w:val="00907B8B"/>
    <w:rsid w:val="009200C2"/>
    <w:rsid w:val="009478C3"/>
    <w:rsid w:val="00947C30"/>
    <w:rsid w:val="009971C4"/>
    <w:rsid w:val="009E13BE"/>
    <w:rsid w:val="009F030C"/>
    <w:rsid w:val="009F1BCC"/>
    <w:rsid w:val="00A16821"/>
    <w:rsid w:val="00A507BF"/>
    <w:rsid w:val="00A9273C"/>
    <w:rsid w:val="00AC6EF6"/>
    <w:rsid w:val="00AE7019"/>
    <w:rsid w:val="00B26428"/>
    <w:rsid w:val="00B80A57"/>
    <w:rsid w:val="00BA1945"/>
    <w:rsid w:val="00BE39D5"/>
    <w:rsid w:val="00C26753"/>
    <w:rsid w:val="00C55ABD"/>
    <w:rsid w:val="00C640E1"/>
    <w:rsid w:val="00CC5AEC"/>
    <w:rsid w:val="00CD14E0"/>
    <w:rsid w:val="00D11A01"/>
    <w:rsid w:val="00DD52DF"/>
    <w:rsid w:val="00EC614F"/>
    <w:rsid w:val="00EF53C5"/>
    <w:rsid w:val="00F1309B"/>
    <w:rsid w:val="00F20A2C"/>
    <w:rsid w:val="00F92309"/>
    <w:rsid w:val="00F96B3F"/>
    <w:rsid w:val="00FD168B"/>
    <w:rsid w:val="00FE5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7C47BF"/>
  <w15:docId w15:val="{77217B28-B90E-4236-BBEB-83A6C790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0C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CD"/>
    <w:pPr>
      <w:ind w:left="720"/>
      <w:contextualSpacing/>
    </w:pPr>
  </w:style>
  <w:style w:type="paragraph" w:styleId="BalloonText">
    <w:name w:val="Balloon Text"/>
    <w:basedOn w:val="Normal"/>
    <w:link w:val="BalloonTextChar"/>
    <w:uiPriority w:val="99"/>
    <w:semiHidden/>
    <w:unhideWhenUsed/>
    <w:rsid w:val="006B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18FE"/>
    <w:rPr>
      <w:rFonts w:ascii="Tahoma" w:hAnsi="Tahoma" w:cs="Tahoma"/>
      <w:sz w:val="16"/>
      <w:szCs w:val="16"/>
    </w:rPr>
  </w:style>
  <w:style w:type="character" w:styleId="Hyperlink">
    <w:name w:val="Hyperlink"/>
    <w:basedOn w:val="DefaultParagraphFont"/>
    <w:semiHidden/>
    <w:unhideWhenUsed/>
    <w:rsid w:val="00F96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bedford.ac.u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unsellingtresham@bedfor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Nasir, Saima</cp:lastModifiedBy>
  <cp:revision>2</cp:revision>
  <cp:lastPrinted>2010-10-18T12:49:00Z</cp:lastPrinted>
  <dcterms:created xsi:type="dcterms:W3CDTF">2021-04-29T13:21:00Z</dcterms:created>
  <dcterms:modified xsi:type="dcterms:W3CDTF">2021-04-29T13:21:00Z</dcterms:modified>
</cp:coreProperties>
</file>